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22" w:rsidRPr="00FC1598" w:rsidRDefault="00746422" w:rsidP="00746422">
      <w:pPr>
        <w:widowControl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  <w:r w:rsidRPr="00FC159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746422" w:rsidRPr="000B6CED" w:rsidRDefault="00746422" w:rsidP="00746422">
      <w:pPr>
        <w:spacing w:beforeLines="50" w:before="156" w:afterLines="50" w:after="156" w:line="560" w:lineRule="exact"/>
        <w:jc w:val="center"/>
        <w:rPr>
          <w:rFonts w:eastAsia="仿宋_GB2312"/>
          <w:kern w:val="0"/>
          <w:sz w:val="24"/>
        </w:rPr>
      </w:pPr>
      <w:bookmarkStart w:id="0" w:name="_GoBack"/>
      <w:r>
        <w:rPr>
          <w:rFonts w:eastAsia="方正小标宋_GBK" w:hint="eastAsia"/>
          <w:kern w:val="0"/>
          <w:sz w:val="36"/>
          <w:szCs w:val="36"/>
        </w:rPr>
        <w:t>2019</w:t>
      </w:r>
      <w:r>
        <w:rPr>
          <w:rFonts w:eastAsia="方正小标宋_GBK" w:hint="eastAsia"/>
          <w:kern w:val="0"/>
          <w:sz w:val="36"/>
          <w:szCs w:val="36"/>
        </w:rPr>
        <w:t>年度</w:t>
      </w:r>
      <w:r w:rsidRPr="0007430F">
        <w:rPr>
          <w:rFonts w:eastAsia="方正小标宋_GBK"/>
          <w:kern w:val="0"/>
          <w:sz w:val="36"/>
          <w:szCs w:val="36"/>
        </w:rPr>
        <w:t>部门整体支出绩效评价基础数据表</w:t>
      </w:r>
      <w:bookmarkEnd w:id="0"/>
      <w:r w:rsidRPr="00EC33DB">
        <w:rPr>
          <w:rFonts w:asciiTheme="minorEastAsia" w:hAnsiTheme="minorEastAsia" w:hint="eastAsia"/>
          <w:sz w:val="24"/>
          <w:szCs w:val="24"/>
        </w:rPr>
        <w:tab/>
      </w:r>
      <w:r w:rsidRPr="00EC33DB">
        <w:rPr>
          <w:rFonts w:asciiTheme="minorEastAsia" w:hAnsiTheme="minorEastAsia" w:hint="eastAsia"/>
          <w:sz w:val="24"/>
          <w:szCs w:val="24"/>
        </w:rPr>
        <w:tab/>
      </w:r>
      <w:r w:rsidRPr="00EC33DB">
        <w:rPr>
          <w:rFonts w:asciiTheme="minorEastAsia" w:hAnsiTheme="minorEastAsia" w:hint="eastAsia"/>
          <w:sz w:val="24"/>
          <w:szCs w:val="24"/>
        </w:rPr>
        <w:tab/>
      </w:r>
    </w:p>
    <w:tbl>
      <w:tblPr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49"/>
        <w:gridCol w:w="1119"/>
        <w:gridCol w:w="1121"/>
        <w:gridCol w:w="1147"/>
        <w:gridCol w:w="992"/>
      </w:tblGrid>
      <w:tr w:rsidR="00746422" w:rsidRPr="00EC33DB" w:rsidTr="00475635">
        <w:trPr>
          <w:trHeight w:val="330"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财政供养人员情况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  <w:r w:rsidRPr="00EC33DB">
              <w:rPr>
                <w:rFonts w:asciiTheme="minorEastAsia" w:hAnsiTheme="minorEastAsia"/>
                <w:sz w:val="18"/>
                <w:szCs w:val="18"/>
              </w:rPr>
              <w:t>9</w:t>
            </w: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年实际在职人数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控制率</w:t>
            </w:r>
          </w:p>
        </w:tc>
      </w:tr>
      <w:tr w:rsidR="00746422" w:rsidRPr="00EC33DB" w:rsidTr="00475635">
        <w:trPr>
          <w:trHeight w:val="194"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18</w:t>
            </w:r>
            <w:r>
              <w:rPr>
                <w:rFonts w:ascii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184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97.</w:t>
            </w:r>
            <w:r>
              <w:rPr>
                <w:rFonts w:asciiTheme="minorEastAsia" w:hAnsiTheme="minorEastAsia"/>
                <w:sz w:val="18"/>
                <w:szCs w:val="18"/>
              </w:rPr>
              <w:t>87</w:t>
            </w: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%</w:t>
            </w:r>
          </w:p>
        </w:tc>
      </w:tr>
      <w:tr w:rsidR="00746422" w:rsidRPr="00EC33DB" w:rsidTr="00475635">
        <w:trPr>
          <w:trHeight w:val="381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经费控制情况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  <w:r w:rsidRPr="00EC33DB">
              <w:rPr>
                <w:rFonts w:asciiTheme="minorEastAsia" w:hAnsiTheme="minorEastAsia"/>
                <w:sz w:val="18"/>
                <w:szCs w:val="18"/>
              </w:rPr>
              <w:t>8</w:t>
            </w: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  <w:r w:rsidRPr="00EC33DB">
              <w:rPr>
                <w:rFonts w:asciiTheme="minorEastAsia" w:hAnsiTheme="minorEastAsia"/>
                <w:sz w:val="18"/>
                <w:szCs w:val="18"/>
              </w:rPr>
              <w:t>9</w:t>
            </w: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年预算数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201</w:t>
            </w:r>
            <w:r w:rsidRPr="00EC33DB">
              <w:rPr>
                <w:rFonts w:asciiTheme="minorEastAsia" w:hAnsiTheme="minorEastAsia"/>
                <w:sz w:val="18"/>
                <w:szCs w:val="18"/>
              </w:rPr>
              <w:t>9</w:t>
            </w: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年决算数</w:t>
            </w:r>
          </w:p>
        </w:tc>
      </w:tr>
      <w:tr w:rsidR="00746422" w:rsidRPr="00EC33DB" w:rsidTr="00475635">
        <w:trPr>
          <w:trHeight w:val="272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三</w:t>
            </w:r>
            <w:proofErr w:type="gramStart"/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公经费</w:t>
            </w:r>
            <w:proofErr w:type="gramEnd"/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111.29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145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89.63</w:t>
            </w:r>
          </w:p>
        </w:tc>
      </w:tr>
      <w:tr w:rsidR="00746422" w:rsidRPr="00EC33DB" w:rsidTr="00475635">
        <w:trPr>
          <w:trHeight w:val="377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1、公务用车购置和维护经费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107.15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75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69.26</w:t>
            </w:r>
          </w:p>
        </w:tc>
      </w:tr>
      <w:tr w:rsidR="00746422" w:rsidRPr="00EC33DB" w:rsidTr="00475635">
        <w:trPr>
          <w:trHeight w:val="85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ind w:firstLineChars="400" w:firstLine="720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其中：公车购置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57.07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26.10</w:t>
            </w:r>
          </w:p>
        </w:tc>
      </w:tr>
      <w:tr w:rsidR="00746422" w:rsidRPr="00EC33DB" w:rsidTr="00475635">
        <w:trPr>
          <w:trHeight w:val="31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 xml:space="preserve">    公车运行维护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50.08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45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43.06</w:t>
            </w:r>
          </w:p>
        </w:tc>
      </w:tr>
      <w:tr w:rsidR="00746422" w:rsidRPr="00EC33DB" w:rsidTr="00475635">
        <w:trPr>
          <w:trHeight w:val="429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ind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2、出国经费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0.33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15.48</w:t>
            </w:r>
          </w:p>
        </w:tc>
      </w:tr>
      <w:tr w:rsidR="00746422" w:rsidRPr="00EC33DB" w:rsidTr="00475635">
        <w:trPr>
          <w:trHeight w:val="279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ind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3、公务接待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3.81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40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4.99</w:t>
            </w:r>
          </w:p>
        </w:tc>
      </w:tr>
      <w:tr w:rsidR="00746422" w:rsidRPr="00EC33DB" w:rsidTr="00475635">
        <w:trPr>
          <w:trHeight w:val="368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项目支出：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2782.18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1756.15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1608.41</w:t>
            </w:r>
          </w:p>
        </w:tc>
      </w:tr>
      <w:tr w:rsidR="00746422" w:rsidRPr="00EC33DB" w:rsidTr="00475635">
        <w:trPr>
          <w:trHeight w:val="27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ind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1、业务工作专项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2782.18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1756.15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1608.41</w:t>
            </w:r>
          </w:p>
        </w:tc>
      </w:tr>
      <w:tr w:rsidR="00746422" w:rsidRPr="00EC33DB" w:rsidTr="00475635">
        <w:trPr>
          <w:trHeight w:val="251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ind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2、运行维护专项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6422" w:rsidRPr="00EC33DB" w:rsidTr="00475635">
        <w:trPr>
          <w:trHeight w:val="341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ind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3、省级专项资金（一个专项一行）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6422" w:rsidRPr="00EC33DB" w:rsidTr="00475635">
        <w:trPr>
          <w:trHeight w:val="27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……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6422" w:rsidRPr="00EC33DB" w:rsidTr="00475635">
        <w:trPr>
          <w:trHeight w:val="237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公用经费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566.77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750.7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729.53</w:t>
            </w:r>
          </w:p>
        </w:tc>
      </w:tr>
      <w:tr w:rsidR="00746422" w:rsidRPr="00EC33DB" w:rsidTr="00475635">
        <w:trPr>
          <w:trHeight w:val="199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ind w:firstLineChars="250" w:firstLine="450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其中：办公经费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370.25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406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395.89</w:t>
            </w:r>
          </w:p>
        </w:tc>
      </w:tr>
      <w:tr w:rsidR="00746422" w:rsidRPr="00EC33DB" w:rsidTr="00475635">
        <w:trPr>
          <w:trHeight w:val="297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 xml:space="preserve">    水费、电费、差旅费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61.19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49.95</w:t>
            </w:r>
          </w:p>
        </w:tc>
      </w:tr>
      <w:tr w:rsidR="00746422" w:rsidRPr="00EC33DB" w:rsidTr="00475635">
        <w:trPr>
          <w:trHeight w:val="247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会议费、培训费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23.46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5.12</w:t>
            </w:r>
          </w:p>
        </w:tc>
      </w:tr>
      <w:tr w:rsidR="00746422" w:rsidRPr="00EC33DB" w:rsidTr="00475635">
        <w:trPr>
          <w:trHeight w:val="353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政府采购金额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1938.26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694.53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/>
                <w:sz w:val="18"/>
                <w:szCs w:val="18"/>
              </w:rPr>
              <w:t>689.09</w:t>
            </w:r>
          </w:p>
        </w:tc>
      </w:tr>
      <w:tr w:rsidR="00746422" w:rsidRPr="00EC33DB" w:rsidTr="00475635">
        <w:trPr>
          <w:trHeight w:val="317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部门基本支出预算调整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6422" w:rsidRPr="00EC33DB" w:rsidTr="00475635">
        <w:trPr>
          <w:trHeight w:val="1154"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楼堂馆所控制情况</w:t>
            </w: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br/>
              <w:t>（2018年完工项目）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批复规模</w:t>
            </w: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br/>
              <w:t>（</w:t>
            </w:r>
            <w:r w:rsidRPr="00EC33DB">
              <w:rPr>
                <w:rFonts w:asciiTheme="minorEastAsia" w:hAnsiTheme="minorEastAsia" w:cs="Batang" w:hint="eastAsia"/>
                <w:sz w:val="18"/>
                <w:szCs w:val="18"/>
              </w:rPr>
              <w:t>㎡</w:t>
            </w: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实际规模（</w:t>
            </w:r>
            <w:r w:rsidRPr="00EC33DB">
              <w:rPr>
                <w:rFonts w:asciiTheme="minorEastAsia" w:hAnsiTheme="minorEastAsia" w:cs="Batang" w:hint="eastAsia"/>
                <w:sz w:val="18"/>
                <w:szCs w:val="18"/>
              </w:rPr>
              <w:t>㎡</w:t>
            </w: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规模控制率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预算投资（万元）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实际投资（万元）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投资概算控制率</w:t>
            </w:r>
          </w:p>
        </w:tc>
      </w:tr>
      <w:tr w:rsidR="00746422" w:rsidRPr="00EC33DB" w:rsidTr="00475635">
        <w:trPr>
          <w:trHeight w:val="454"/>
          <w:jc w:val="center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</w:tr>
      <w:tr w:rsidR="00746422" w:rsidRPr="00EC33DB" w:rsidTr="00475635">
        <w:trPr>
          <w:trHeight w:val="268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厉行节约保障措施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422" w:rsidRPr="00EC33DB" w:rsidRDefault="00746422" w:rsidP="004756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C33DB">
              <w:rPr>
                <w:rFonts w:asciiTheme="minorEastAsia" w:hAnsiTheme="minorEastAsia" w:hint="eastAsia"/>
                <w:sz w:val="18"/>
                <w:szCs w:val="18"/>
              </w:rPr>
              <w:t>1、制度约束：《关于贯彻落实中央八项规定精神及省委实施办法的意见》的通知；《湖南省局机关财务管理办法（试行）》；《湖南省统计局机关公务接待管理办法》的通知；《湖南省统计局机关工作餐管理实施办法（试行）》的通知；《湖南省统计局政府采购工作制度》；《湖南省统计局固定资产管理办法》的通知；《湖南省省直机关基层党组织党建活动经费管理办法的实施细则》《湖南省统计局驻村帮扶工作制度》；《湖南省统计局工伤后续治疗暂行办法（修订）》、《湖南省统计局公务用车使用管理办法》《湖南省统计局关于进一步加强机关驾驶员管理的意见》。　2、《湖南省统计局关于全面实施预算绩效管理的实施措施》、《湖南省统计局预算绩效管理办法》；  3、动态监控，修订了《湖南省统计局内控手册》。</w:t>
            </w:r>
          </w:p>
        </w:tc>
      </w:tr>
    </w:tbl>
    <w:p w:rsidR="00746422" w:rsidRDefault="00746422" w:rsidP="00746422">
      <w:pPr>
        <w:rPr>
          <w:rFonts w:asciiTheme="minorEastAsia" w:hAnsiTheme="minorEastAsia"/>
          <w:sz w:val="18"/>
          <w:szCs w:val="18"/>
        </w:rPr>
      </w:pPr>
      <w:r w:rsidRPr="00EC33DB">
        <w:rPr>
          <w:rFonts w:asciiTheme="minorEastAsia" w:hAnsiTheme="minorEastAsia" w:hint="eastAsia"/>
          <w:sz w:val="18"/>
          <w:szCs w:val="18"/>
        </w:rPr>
        <w:t>说明：“项目支出”需要填报基本支出以外的所有项目支出情况，包括业务工作项目、运行维护项目和省级</w:t>
      </w:r>
      <w:r w:rsidRPr="00EC33DB">
        <w:rPr>
          <w:rFonts w:asciiTheme="minorEastAsia" w:hAnsiTheme="minorEastAsia" w:hint="eastAsia"/>
          <w:sz w:val="18"/>
          <w:szCs w:val="18"/>
        </w:rPr>
        <w:lastRenderedPageBreak/>
        <w:t>专项资金等；“公用经费”填报基本支出中的一般商品和服务支出。</w:t>
      </w:r>
    </w:p>
    <w:p w:rsidR="00746422" w:rsidRDefault="00746422" w:rsidP="00746422">
      <w:pPr>
        <w:widowControl/>
        <w:jc w:val="left"/>
        <w:rPr>
          <w:rFonts w:eastAsia="仿宋_GB2312"/>
          <w:kern w:val="0"/>
          <w:sz w:val="22"/>
        </w:rPr>
      </w:pPr>
    </w:p>
    <w:p w:rsidR="00746422" w:rsidRDefault="00746422" w:rsidP="00746422">
      <w:pPr>
        <w:jc w:val="center"/>
        <w:rPr>
          <w:rFonts w:eastAsia="仿宋_GB2312"/>
          <w:kern w:val="0"/>
          <w:sz w:val="22"/>
        </w:rPr>
      </w:pPr>
      <w:r>
        <w:rPr>
          <w:rFonts w:eastAsia="仿宋_GB2312" w:hint="eastAsia"/>
          <w:kern w:val="0"/>
          <w:sz w:val="22"/>
        </w:rPr>
        <w:t>填表人：</w:t>
      </w:r>
      <w:r>
        <w:rPr>
          <w:rFonts w:eastAsia="仿宋_GB2312" w:hint="eastAsia"/>
          <w:kern w:val="0"/>
          <w:sz w:val="22"/>
        </w:rPr>
        <w:t xml:space="preserve">        </w:t>
      </w:r>
      <w:r>
        <w:rPr>
          <w:rFonts w:eastAsia="仿宋_GB2312" w:hint="eastAsia"/>
          <w:kern w:val="0"/>
          <w:sz w:val="22"/>
        </w:rPr>
        <w:t>填报日期：</w:t>
      </w:r>
      <w:r>
        <w:rPr>
          <w:rFonts w:eastAsia="仿宋_GB2312" w:hint="eastAsia"/>
          <w:kern w:val="0"/>
          <w:sz w:val="22"/>
        </w:rPr>
        <w:t xml:space="preserve">          </w:t>
      </w:r>
      <w:r>
        <w:rPr>
          <w:rFonts w:eastAsia="仿宋_GB2312" w:hint="eastAsia"/>
          <w:kern w:val="0"/>
          <w:sz w:val="22"/>
        </w:rPr>
        <w:t>联系电话：</w:t>
      </w:r>
      <w:r>
        <w:rPr>
          <w:rFonts w:eastAsia="仿宋_GB2312" w:hint="eastAsia"/>
          <w:kern w:val="0"/>
          <w:sz w:val="22"/>
        </w:rPr>
        <w:t xml:space="preserve">            </w:t>
      </w:r>
      <w:r>
        <w:rPr>
          <w:rFonts w:eastAsia="仿宋_GB2312" w:hint="eastAsia"/>
          <w:kern w:val="0"/>
          <w:sz w:val="22"/>
        </w:rPr>
        <w:t>单位负责人签字：</w:t>
      </w:r>
    </w:p>
    <w:p w:rsidR="008C05AB" w:rsidRPr="00746422" w:rsidRDefault="00746422"/>
    <w:sectPr w:rsidR="008C05AB" w:rsidRPr="00746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22"/>
    <w:rsid w:val="00746422"/>
    <w:rsid w:val="00996A58"/>
    <w:rsid w:val="00C217D1"/>
    <w:rsid w:val="00D0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1715F-C362-4ECF-B279-3872A28C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>国家统计局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2020-07-06T01:50:00Z</dcterms:created>
  <dcterms:modified xsi:type="dcterms:W3CDTF">2020-07-06T01:51:00Z</dcterms:modified>
</cp:coreProperties>
</file>