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E20E90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“供应商资格要求”中要求的其他相关文件（若有）</w:t>
      </w:r>
    </w:p>
    <w:p w14:paraId="40CBD89A"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编制说明</w:t>
      </w:r>
    </w:p>
    <w:p w14:paraId="25A324F6">
      <w:pPr>
        <w:jc w:val="center"/>
        <w:rPr>
          <w:rFonts w:hint="eastAsia"/>
          <w:sz w:val="28"/>
          <w:szCs w:val="28"/>
          <w:lang w:val="en-US" w:eastAsia="zh-CN"/>
        </w:rPr>
      </w:pPr>
    </w:p>
    <w:p w14:paraId="7BFD6774">
      <w:pPr>
        <w:jc w:val="center"/>
        <w:rPr>
          <w:rFonts w:hint="eastAsia"/>
          <w:sz w:val="28"/>
          <w:szCs w:val="28"/>
          <w:lang w:val="en-US" w:eastAsia="zh-CN"/>
        </w:rPr>
      </w:pPr>
    </w:p>
    <w:p w14:paraId="63C08738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除招标文件另有规定外，招标文件要求提交的除前述资格证明文件外的其他资格证明文件（若有）加盖投标人的单位公章后应在此项下提交。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304E1D"/>
    <w:rsid w:val="55FB1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11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4楼休息区</dc:creator>
  <cp:lastModifiedBy>SUN</cp:lastModifiedBy>
  <dcterms:modified xsi:type="dcterms:W3CDTF">2026-07-24T04:22:47Z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eyJoZGlkIjoiNGZmZjczNzk1YzZmZmFiOWUxYWZjNGQzOGZkMmJkZDIiLCJ1c2VySWQiOiI5NjAxODg1MzkifQ==</vt:lpwstr>
  </property>
  <property fmtid="{D5CDD505-2E9C-101B-9397-08002B2CF9AE}" pid="4" name="ICV">
    <vt:lpwstr>7BF36A0D36CE4C50BAF7F1A9A17D3945_12</vt:lpwstr>
  </property>
</Properties>
</file>